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77DFB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0A54" w14:textId="77777777" w:rsidR="002339A3" w:rsidRDefault="002339A3">
      <w:r>
        <w:separator/>
      </w:r>
    </w:p>
  </w:endnote>
  <w:endnote w:type="continuationSeparator" w:id="0">
    <w:p w14:paraId="118CDDA0" w14:textId="77777777" w:rsidR="002339A3" w:rsidRDefault="0023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3E0258" w14:textId="77777777" w:rsidR="00CF0B12" w:rsidRDefault="00CF0B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750F2E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A64976" w14:textId="77777777" w:rsidR="00526CB1" w:rsidRPr="002F5F60" w:rsidRDefault="00526CB1" w:rsidP="00526CB1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5F5D0038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363F" w14:textId="77777777" w:rsidR="002339A3" w:rsidRDefault="002339A3">
      <w:r>
        <w:separator/>
      </w:r>
    </w:p>
  </w:footnote>
  <w:footnote w:type="continuationSeparator" w:id="0">
    <w:p w14:paraId="082C58A8" w14:textId="77777777" w:rsidR="002339A3" w:rsidRDefault="002339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DF84D6" w14:textId="77777777" w:rsidR="00CF0B12" w:rsidRDefault="00CF0B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37BE11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5C3A83A3" wp14:editId="4BD8E40C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D9903F" w14:textId="77777777" w:rsidR="00A804B0" w:rsidRPr="00074035" w:rsidRDefault="002339A3" w:rsidP="00430311">
    <w:pPr>
      <w:pStyle w:val="Header"/>
      <w:spacing w:after="60"/>
    </w:pPr>
    <w:r>
      <w:rPr>
        <w:noProof/>
      </w:rPr>
      <w:pict w14:anchorId="5AB18669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37.25pt;width:399pt;height:5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73ACB88E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1DD0" w:rsidRPr="00534C6E">
                  <w:rPr>
                    <w:rFonts w:ascii="Proxima Nova Rg" w:hAnsi="Proxima Nova Rg" w:cs="Arial"/>
                    <w:b/>
                  </w:rPr>
                  <w:t>Latin America</w:t>
                </w:r>
              </w:p>
              <w:p w14:paraId="443103EA" w14:textId="77777777" w:rsidR="00C01DD0" w:rsidRDefault="00C01DD0" w:rsidP="00AA74F3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proofErr w:type="spellStart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Calle</w:t>
                </w:r>
                <w:proofErr w:type="spellEnd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Industria</w:t>
                </w:r>
                <w:proofErr w:type="spellEnd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 xml:space="preserve"> 1228-A, Col. El </w:t>
                </w:r>
                <w:proofErr w:type="spellStart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Mirador</w:t>
                </w:r>
                <w:proofErr w:type="spellEnd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 xml:space="preserve">, Zona </w:t>
                </w:r>
                <w:proofErr w:type="spellStart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Oblatos</w:t>
                </w:r>
                <w:proofErr w:type="spellEnd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, Guadalajara, Jal C.P. 44380 Mexico</w:t>
                </w:r>
              </w:p>
              <w:p w14:paraId="27700A3E" w14:textId="77777777" w:rsidR="0049131F" w:rsidRPr="009A7653" w:rsidRDefault="00C01DD0" w:rsidP="00AA74F3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Phone: +52 (33) 3883-</w:t>
                </w:r>
                <w:proofErr w:type="gramStart"/>
                <w:r w:rsidRPr="00534C6E">
                  <w:rPr>
                    <w:rFonts w:ascii="Proxima Nova Rg" w:hAnsi="Proxima Nova Rg" w:cs="Arial"/>
                    <w:sz w:val="16"/>
                    <w:szCs w:val="16"/>
                  </w:rPr>
                  <w:t>1790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+52 (33) 3883-1799</w:t>
                </w:r>
              </w:p>
            </w:txbxContent>
          </v:textbox>
        </v:shape>
      </w:pict>
    </w:r>
    <w:r>
      <w:rPr>
        <w:noProof/>
      </w:rPr>
      <w:pict w14:anchorId="677E531E">
        <v:line id="Line 40" o:spid="_x0000_s2051" style="position:absolute;z-index:251658752;visibility:visible" from="133.7pt,54.3pt" to="51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74479218" wp14:editId="78BC87A5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3B7F9A5A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14957"/>
    <w:rsid w:val="00164747"/>
    <w:rsid w:val="001C0AAF"/>
    <w:rsid w:val="00205EEF"/>
    <w:rsid w:val="00227731"/>
    <w:rsid w:val="002339A3"/>
    <w:rsid w:val="00284EF5"/>
    <w:rsid w:val="00290EA7"/>
    <w:rsid w:val="003426FE"/>
    <w:rsid w:val="00346E5F"/>
    <w:rsid w:val="003810A5"/>
    <w:rsid w:val="003912F1"/>
    <w:rsid w:val="003B71BF"/>
    <w:rsid w:val="00422F3B"/>
    <w:rsid w:val="004260E2"/>
    <w:rsid w:val="00430311"/>
    <w:rsid w:val="00490883"/>
    <w:rsid w:val="0049131F"/>
    <w:rsid w:val="004B691B"/>
    <w:rsid w:val="005032BF"/>
    <w:rsid w:val="00526CB1"/>
    <w:rsid w:val="005424C1"/>
    <w:rsid w:val="0056190D"/>
    <w:rsid w:val="00590911"/>
    <w:rsid w:val="005A6B8E"/>
    <w:rsid w:val="005B3017"/>
    <w:rsid w:val="005E7A9E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311B9"/>
    <w:rsid w:val="008475AE"/>
    <w:rsid w:val="00874439"/>
    <w:rsid w:val="00884297"/>
    <w:rsid w:val="00887F22"/>
    <w:rsid w:val="008A0604"/>
    <w:rsid w:val="008A106D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6174C"/>
    <w:rsid w:val="00A7771A"/>
    <w:rsid w:val="00A804B0"/>
    <w:rsid w:val="00AA74F3"/>
    <w:rsid w:val="00AD55AB"/>
    <w:rsid w:val="00AF00B7"/>
    <w:rsid w:val="00B35EB8"/>
    <w:rsid w:val="00B76CCF"/>
    <w:rsid w:val="00BB5CBA"/>
    <w:rsid w:val="00BC0EDE"/>
    <w:rsid w:val="00BE1292"/>
    <w:rsid w:val="00C01DD0"/>
    <w:rsid w:val="00C22955"/>
    <w:rsid w:val="00C436F7"/>
    <w:rsid w:val="00CF0B12"/>
    <w:rsid w:val="00D44D6D"/>
    <w:rsid w:val="00D72E08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D5798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982592F"/>
  <w15:docId w15:val="{D4DDB713-359C-4E3C-B80D-C2F7A8AA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526CB1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7</cp:revision>
  <cp:lastPrinted>2016-07-27T15:10:00Z</cp:lastPrinted>
  <dcterms:created xsi:type="dcterms:W3CDTF">2016-08-10T17:34:00Z</dcterms:created>
  <dcterms:modified xsi:type="dcterms:W3CDTF">2019-04-08T17:11:00Z</dcterms:modified>
</cp:coreProperties>
</file>